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sz w:val="24"/>
          <w:szCs w:val="24"/>
          <w:rtl w:val="0"/>
        </w:rPr>
        <w:t xml:space="preserve">Director’s Resolution Adopting Policy for Imposition of Fines and Schedule of Fines</w:t>
      </w:r>
    </w:p>
    <w:p w:rsidR="00000000" w:rsidDel="00000000" w:rsidP="00000000" w:rsidRDefault="00000000" w:rsidRPr="00000000" w14:paraId="00000002">
      <w:pPr>
        <w:spacing w:after="0" w:lineRule="auto"/>
        <w:jc w:val="center"/>
        <w:rPr>
          <w:b w:val="1"/>
          <w:sz w:val="24"/>
          <w:szCs w:val="24"/>
        </w:rPr>
      </w:pPr>
      <w:r w:rsidDel="00000000" w:rsidR="00000000" w:rsidRPr="00000000">
        <w:rPr>
          <w:b w:val="1"/>
          <w:sz w:val="24"/>
          <w:szCs w:val="24"/>
          <w:rtl w:val="0"/>
        </w:rPr>
        <w:t xml:space="preserve">Georgetown Homeowners’ Association</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b w:val="1"/>
          <w:rtl w:val="0"/>
        </w:rPr>
        <w:t xml:space="preserve">WHEREAS </w:t>
      </w:r>
      <w:r w:rsidDel="00000000" w:rsidR="00000000" w:rsidRPr="00000000">
        <w:rPr>
          <w:rtl w:val="0"/>
        </w:rPr>
        <w:t xml:space="preserve">homeowners and other residents are subject to the imposition of fines and other penalties for violations of the Association’s’ Covenants and Bylaws;</w:t>
      </w:r>
    </w:p>
    <w:p w:rsidR="00000000" w:rsidDel="00000000" w:rsidP="00000000" w:rsidRDefault="00000000" w:rsidRPr="00000000" w14:paraId="00000005">
      <w:pPr>
        <w:spacing w:after="0" w:lineRule="auto"/>
        <w:jc w:val="both"/>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b w:val="1"/>
          <w:rtl w:val="0"/>
        </w:rPr>
        <w:t xml:space="preserve">WHEREAS</w:t>
      </w:r>
      <w:r w:rsidDel="00000000" w:rsidR="00000000" w:rsidRPr="00000000">
        <w:rPr>
          <w:rtl w:val="0"/>
        </w:rPr>
        <w:t xml:space="preserve"> it is in the interest of this Association to establish a schedule of fines and to adopt certain policies designed to provide homeowners and all other residents with information regarding the procedures for handling alleged violations and to provide for a fair, orderly and consistent manner of handling such matters;</w:t>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b w:val="1"/>
          <w:rtl w:val="0"/>
        </w:rPr>
        <w:t xml:space="preserve">NOW THEREFORE, BE IT RESOLVED </w:t>
      </w:r>
      <w:r w:rsidDel="00000000" w:rsidR="00000000" w:rsidRPr="00000000">
        <w:rPr>
          <w:rtl w:val="0"/>
        </w:rPr>
        <w:t xml:space="preserve">that this Association adopt, establish and implement the Enforcement Policy and Schedule of Fines attached to this Resolution as exhibits and incorporated herein by referenced; and</w:t>
      </w:r>
    </w:p>
    <w:p w:rsidR="00000000" w:rsidDel="00000000" w:rsidP="00000000" w:rsidRDefault="00000000" w:rsidRPr="00000000" w14:paraId="00000009">
      <w:pPr>
        <w:spacing w:after="0" w:lineRule="auto"/>
        <w:jc w:val="both"/>
        <w:rPr/>
      </w:pPr>
      <w:r w:rsidDel="00000000" w:rsidR="00000000" w:rsidRPr="00000000">
        <w:rPr>
          <w:rtl w:val="0"/>
        </w:rPr>
      </w:r>
    </w:p>
    <w:p w:rsidR="00000000" w:rsidDel="00000000" w:rsidP="00000000" w:rsidRDefault="00000000" w:rsidRPr="00000000" w14:paraId="0000000A">
      <w:pPr>
        <w:spacing w:after="0" w:lineRule="auto"/>
        <w:jc w:val="both"/>
        <w:rPr/>
      </w:pPr>
      <w:r w:rsidDel="00000000" w:rsidR="00000000" w:rsidRPr="00000000">
        <w:rPr>
          <w:b w:val="1"/>
          <w:rtl w:val="0"/>
        </w:rPr>
        <w:t xml:space="preserve">FURTHER RESOLVED</w:t>
      </w:r>
      <w:r w:rsidDel="00000000" w:rsidR="00000000" w:rsidRPr="00000000">
        <w:rPr>
          <w:rtl w:val="0"/>
        </w:rPr>
        <w:t xml:space="preserve">, that the Board of Directors of this Association, acting under the guidance of the President of the Association be, and they hereby are, authorized, empowered, and directed to take such further action deemed necessary and appropriate to implement this purposes and effect of the Enforcement Policy and Schedule of Fines.</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u w:val="single"/>
        </w:rPr>
      </w:pPr>
      <w:r w:rsidDel="00000000" w:rsidR="00000000" w:rsidRPr="00000000">
        <w:rPr>
          <w:rtl w:val="0"/>
        </w:rPr>
        <w:t xml:space="preserve">Dated: </w:t>
      </w:r>
      <w:r w:rsidDel="00000000" w:rsidR="00000000" w:rsidRPr="00000000">
        <w:rPr>
          <w:u w:val="single"/>
          <w:rtl w:val="0"/>
        </w:rPr>
        <w:tab/>
        <w:tab/>
        <w:tab/>
        <w:tab/>
      </w:r>
      <w:r w:rsidDel="00000000" w:rsidR="00000000" w:rsidRPr="00000000">
        <w:rPr>
          <w:rtl w:val="0"/>
        </w:rPr>
        <w:tab/>
        <w:tab/>
        <w:t xml:space="preserve">Association: </w:t>
      </w:r>
      <w:r w:rsidDel="00000000" w:rsidR="00000000" w:rsidRPr="00000000">
        <w:rPr>
          <w:u w:val="single"/>
          <w:rtl w:val="0"/>
        </w:rPr>
        <w:tab/>
        <w:tab/>
        <w:tab/>
        <w:tab/>
        <w:tab/>
        <w:tab/>
      </w:r>
    </w:p>
    <w:p w:rsidR="00000000" w:rsidDel="00000000" w:rsidP="00000000" w:rsidRDefault="00000000" w:rsidRPr="00000000" w14:paraId="0000000D">
      <w:pPr>
        <w:spacing w:after="0" w:lineRule="auto"/>
        <w:rPr/>
      </w:pPr>
      <w:r w:rsidDel="00000000" w:rsidR="00000000" w:rsidRPr="00000000">
        <w:rPr>
          <w:rtl w:val="0"/>
        </w:rPr>
        <w:tab/>
        <w:tab/>
        <w:tab/>
        <w:tab/>
      </w:r>
    </w:p>
    <w:p w:rsidR="00000000" w:rsidDel="00000000" w:rsidP="00000000" w:rsidRDefault="00000000" w:rsidRPr="00000000" w14:paraId="0000000E">
      <w:pPr>
        <w:spacing w:after="0" w:lineRule="auto"/>
        <w:rPr/>
      </w:pPr>
      <w:r w:rsidDel="00000000" w:rsidR="00000000" w:rsidRPr="00000000">
        <w:rPr>
          <w:rtl w:val="0"/>
        </w:rPr>
        <w:tab/>
        <w:tab/>
        <w:tab/>
        <w:tab/>
      </w:r>
    </w:p>
    <w:p w:rsidR="00000000" w:rsidDel="00000000" w:rsidP="00000000" w:rsidRDefault="00000000" w:rsidRPr="00000000" w14:paraId="0000000F">
      <w:pPr>
        <w:spacing w:after="0" w:lineRule="auto"/>
        <w:rPr>
          <w:u w:val="single"/>
        </w:rPr>
      </w:pPr>
      <w:r w:rsidDel="00000000" w:rsidR="00000000" w:rsidRPr="00000000">
        <w:rPr>
          <w:rtl w:val="0"/>
        </w:rPr>
        <w:tab/>
        <w:tab/>
        <w:tab/>
        <w:tab/>
        <w:tab/>
        <w:tab/>
        <w:t xml:space="preserve">By: </w:t>
      </w:r>
      <w:r w:rsidDel="00000000" w:rsidR="00000000" w:rsidRPr="00000000">
        <w:rPr>
          <w:u w:val="single"/>
          <w:rtl w:val="0"/>
        </w:rPr>
        <w:tab/>
        <w:tab/>
        <w:tab/>
        <w:tab/>
        <w:tab/>
        <w:tab/>
        <w:tab/>
      </w:r>
    </w:p>
    <w:p w:rsidR="00000000" w:rsidDel="00000000" w:rsidP="00000000" w:rsidRDefault="00000000" w:rsidRPr="00000000" w14:paraId="00000010">
      <w:pPr>
        <w:spacing w:after="0" w:lineRule="auto"/>
        <w:rPr/>
      </w:pPr>
      <w:r w:rsidDel="00000000" w:rsidR="00000000" w:rsidRPr="00000000">
        <w:rPr>
          <w:rtl w:val="0"/>
        </w:rPr>
        <w:tab/>
        <w:tab/>
        <w:tab/>
        <w:tab/>
        <w:tab/>
        <w:tab/>
        <w:tab/>
        <w:t xml:space="preserve">Lisa Scalf, President</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jc w:val="both"/>
        <w:rPr/>
      </w:pPr>
      <w:r w:rsidDel="00000000" w:rsidR="00000000" w:rsidRPr="00000000">
        <w:rPr>
          <w:rtl w:val="0"/>
        </w:rPr>
        <w:t xml:space="preserve">The undersigned hereby certifies that she is the fully appointed and acting Secretary and the custodian of the books and records of the Association and that the foregoing is a true record of a resolution duly adopted at a meeting of the Board of Directors and that said meeting was held in accordance with state law and the Bylaws of the Association on the date the Resolution was adopted.</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IN WITNESS WHEREOF, I have executed my name as secretary on the date hereinafter set forth.</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Dated: </w:t>
      </w:r>
      <w:r w:rsidDel="00000000" w:rsidR="00000000" w:rsidRPr="00000000">
        <w:rPr>
          <w:u w:val="single"/>
          <w:rtl w:val="0"/>
        </w:rPr>
        <w:tab/>
        <w:tab/>
        <w:tab/>
        <w:tab/>
      </w:r>
      <w:r w:rsidDel="00000000" w:rsidR="00000000" w:rsidRPr="00000000">
        <w:rPr>
          <w:rtl w:val="0"/>
        </w:rPr>
        <w:tab/>
        <w:tab/>
      </w:r>
      <w:r w:rsidDel="00000000" w:rsidR="00000000" w:rsidRPr="00000000">
        <w:rPr>
          <w:u w:val="single"/>
          <w:rtl w:val="0"/>
        </w:rPr>
        <w:tab/>
        <w:tab/>
        <w:tab/>
        <w:tab/>
        <w:tab/>
        <w:tab/>
        <w:tab/>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ab/>
        <w:tab/>
        <w:tab/>
        <w:tab/>
        <w:tab/>
        <w:tab/>
        <w:t xml:space="preserve">Rebecca Brillhart, Secretary</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ind w:left="3600" w:firstLine="720"/>
        <w:rPr>
          <w:u w:val="single"/>
        </w:rPr>
      </w:pPr>
      <w:r w:rsidDel="00000000" w:rsidR="00000000" w:rsidRPr="00000000">
        <w:rPr>
          <w:rtl w:val="0"/>
        </w:rPr>
        <w:t xml:space="preserve">Witness: </w:t>
      </w:r>
      <w:r w:rsidDel="00000000" w:rsidR="00000000" w:rsidRPr="00000000">
        <w:rPr>
          <w:u w:val="single"/>
          <w:rtl w:val="0"/>
        </w:rPr>
        <w:tab/>
        <w:tab/>
        <w:tab/>
        <w:tab/>
        <w:tab/>
        <w:tab/>
      </w:r>
    </w:p>
    <w:p w:rsidR="00000000" w:rsidDel="00000000" w:rsidP="00000000" w:rsidRDefault="00000000" w:rsidRPr="00000000" w14:paraId="0000001C">
      <w:pPr>
        <w:spacing w:after="0" w:lineRule="auto"/>
        <w:ind w:left="3600" w:firstLine="720"/>
        <w:rPr/>
      </w:pPr>
      <w:r w:rsidDel="00000000" w:rsidR="00000000" w:rsidRPr="00000000">
        <w:rPr>
          <w:rtl w:val="0"/>
        </w:rPr>
        <w:tab/>
        <w:tab/>
      </w:r>
    </w:p>
    <w:p w:rsidR="00000000" w:rsidDel="00000000" w:rsidP="00000000" w:rsidRDefault="00000000" w:rsidRPr="00000000" w14:paraId="0000001D">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E">
      <w:pPr>
        <w:spacing w:after="0" w:line="240" w:lineRule="auto"/>
        <w:jc w:val="center"/>
        <w:rPr>
          <w:sz w:val="32"/>
          <w:szCs w:val="32"/>
        </w:rPr>
      </w:pPr>
      <w:r w:rsidDel="00000000" w:rsidR="00000000" w:rsidRPr="00000000">
        <w:rPr>
          <w:sz w:val="32"/>
          <w:szCs w:val="32"/>
          <w:rtl w:val="0"/>
        </w:rPr>
        <w:t xml:space="preserve">Georgetown Homeowners Association</w:t>
      </w:r>
    </w:p>
    <w:p w:rsidR="00000000" w:rsidDel="00000000" w:rsidP="00000000" w:rsidRDefault="00000000" w:rsidRPr="00000000" w14:paraId="0000001F">
      <w:pPr>
        <w:spacing w:after="0" w:line="240" w:lineRule="auto"/>
        <w:jc w:val="center"/>
        <w:rPr>
          <w:b w:val="1"/>
          <w:sz w:val="32"/>
          <w:szCs w:val="32"/>
        </w:rPr>
      </w:pPr>
      <w:r w:rsidDel="00000000" w:rsidR="00000000" w:rsidRPr="00000000">
        <w:rPr>
          <w:b w:val="1"/>
          <w:sz w:val="32"/>
          <w:szCs w:val="32"/>
          <w:rtl w:val="0"/>
        </w:rPr>
        <w:t xml:space="preserve">ENFORCEMENT POLICY</w:t>
      </w:r>
    </w:p>
    <w:p w:rsidR="00000000" w:rsidDel="00000000" w:rsidP="00000000" w:rsidRDefault="00000000" w:rsidRPr="00000000" w14:paraId="00000020">
      <w:pPr>
        <w:spacing w:after="0" w:line="240" w:lineRule="auto"/>
        <w:rPr>
          <w:b w:val="1"/>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t xml:space="preserve">The purpose of this policy is to provide homeowners and all other residents with information regarding the procedures for the handling of alleged violations of the Association’s governing documents and to provide for an orderly, fair manner in which to enforce these documents.  This enforcement policy and schedule of fines will list certain possible violations of the documents and regulations and provide for the Board of Director’s response to such violation.</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t xml:space="preserve">The authority for this policy and the schedule of fines is contained in Article VIII of the Bylaws for the Association.</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policy of the Association to receive information concerning alleged violations from Board members, committee members and residents.  Reports of violations must be in writing and signed.  Upon receipt, the Board, or its designee, will investigate the alleged violation </w:t>
      </w:r>
      <w:r w:rsidDel="00000000" w:rsidR="00000000" w:rsidRPr="00000000">
        <w:rPr>
          <w:rtl w:val="0"/>
        </w:rPr>
        <w:t xml:space="preserve">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reasonable time and determine if a violation has occurred.  If a violation is determined to have occurred, the Board may take the following actions: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Mail a letter to the owner of the property setting forth the alleged violation and requesting corrective action be taken within 10 days of the date of the letter.  This letter will be referred to as a “Warning Letter.”  The letter may be mailed, emailed or hand delivered.  If appropriate, the letter may be addressed to a known tenant with a copy to the property owner.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corrective action has been taken within 10 days of the date of the Warning Letter, the Board may, in its discretion, send another warning letter or may send the owner, or tenant, as appropriate, a Notice of Intent to Impose Fine, or other corrective directive.  The owner and/or tenant shall have 10 days from the date of such Notice to request a hearing; if no hearing is requested, the fine shall be affirmed and applied to the property account. </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hearing is requested, it shall take place at the next monthly Board Meeting at which there is at least a quorum present.  The Board will recite the allegations and the reason for imposition of the fine.  The owner, or tenant as appropriate, may present evidence or witnesses, either in writing or orally.  The Board shall not be required to disclos</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person who brought the matter to their attention.  Within 15 days of the hearing, the Board will provide written notice to the owner and/or the tenant if </w:t>
      </w:r>
      <w:r w:rsidDel="00000000" w:rsidR="00000000" w:rsidRPr="00000000">
        <w:rPr>
          <w:rtl w:val="0"/>
        </w:rPr>
        <w:t xml:space="preserve">its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 is to uphold, modify or remove any fine or corrective directive.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owner and/or tenant fails to appear at the hearing, the Board shall take action at its next regular meeting to affirm, decline or modify the action taken on the allegation.</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 that are continuous in nature, such as unremedied landscaping or architectural violations, may result in the imposition of a periodic successive fine without further hearing of the Board.  In such cases, the periodic fine commences 10 days after the Notice of Intent to Impose Fine.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Multiple violations of the same restriction may subject the owner to enhanced penalties.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are required to notify the Board in writing upon the correction of any alleged violation so the Board can inspect and verify.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violations are committed by tenants or guests, the owner is responsible for such violations.  Notices will be sent to the property owner, although the Board may, in its sole discretion, send a copy of the property address or tenant, if known.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fines assessed are due and payable within 45 days of the date of imposition or hearing.  Failure to pay fines shall result in suspension of use of the pool, clubhouse, and dog park.</w:t>
      </w:r>
    </w:p>
    <w:p w:rsidR="00000000" w:rsidDel="00000000" w:rsidP="00000000" w:rsidRDefault="00000000" w:rsidRPr="00000000" w14:paraId="00000038">
      <w:pPr>
        <w:spacing w:after="0" w:lineRule="auto"/>
        <w:jc w:val="center"/>
        <w:rPr>
          <w:sz w:val="32"/>
          <w:szCs w:val="32"/>
        </w:rPr>
      </w:pPr>
      <w:r w:rsidDel="00000000" w:rsidR="00000000" w:rsidRPr="00000000">
        <w:br w:type="page"/>
      </w:r>
      <w:r w:rsidDel="00000000" w:rsidR="00000000" w:rsidRPr="00000000">
        <w:rPr>
          <w:sz w:val="32"/>
          <w:szCs w:val="32"/>
          <w:rtl w:val="0"/>
        </w:rPr>
        <w:t xml:space="preserve">Georgetown Homeowners Association</w:t>
      </w:r>
    </w:p>
    <w:p w:rsidR="00000000" w:rsidDel="00000000" w:rsidP="00000000" w:rsidRDefault="00000000" w:rsidRPr="00000000" w14:paraId="00000039">
      <w:pPr>
        <w:spacing w:after="0" w:lineRule="auto"/>
        <w:jc w:val="center"/>
        <w:rPr>
          <w:b w:val="1"/>
          <w:sz w:val="32"/>
          <w:szCs w:val="32"/>
        </w:rPr>
      </w:pPr>
      <w:r w:rsidDel="00000000" w:rsidR="00000000" w:rsidRPr="00000000">
        <w:rPr>
          <w:b w:val="1"/>
          <w:sz w:val="32"/>
          <w:szCs w:val="32"/>
          <w:rtl w:val="0"/>
        </w:rPr>
        <w:t xml:space="preserve">SCHEDULE OF FINES</w:t>
      </w:r>
    </w:p>
    <w:p w:rsidR="00000000" w:rsidDel="00000000" w:rsidP="00000000" w:rsidRDefault="00000000" w:rsidRPr="00000000" w14:paraId="0000003A">
      <w:pPr>
        <w:spacing w:after="0" w:lineRule="auto"/>
        <w:jc w:val="center"/>
        <w:rPr>
          <w:b w:val="1"/>
          <w:sz w:val="12"/>
          <w:szCs w:val="12"/>
        </w:rPr>
      </w:pPr>
      <w:r w:rsidDel="00000000" w:rsidR="00000000" w:rsidRPr="00000000">
        <w:rPr>
          <w:rtl w:val="0"/>
        </w:rPr>
      </w:r>
    </w:p>
    <w:tbl>
      <w:tblPr>
        <w:tblStyle w:val="Table1"/>
        <w:tblW w:w="1070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58"/>
        <w:gridCol w:w="4239"/>
        <w:gridCol w:w="2506"/>
        <w:gridCol w:w="3002"/>
        <w:tblGridChange w:id="0">
          <w:tblGrid>
            <w:gridCol w:w="958"/>
            <w:gridCol w:w="4239"/>
            <w:gridCol w:w="2506"/>
            <w:gridCol w:w="3002"/>
          </w:tblGrid>
        </w:tblGridChange>
      </w:tblGrid>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03B">
            <w:pPr>
              <w:rPr>
                <w:b w:val="1"/>
              </w:rPr>
            </w:pPr>
            <w:r w:rsidDel="00000000" w:rsidR="00000000" w:rsidRPr="00000000">
              <w:rPr>
                <w:b w:val="1"/>
                <w:rtl w:val="0"/>
              </w:rPr>
              <w:t xml:space="preserve">Landscaping Violations</w:t>
            </w:r>
          </w:p>
          <w:p w:rsidR="00000000" w:rsidDel="00000000" w:rsidP="00000000" w:rsidRDefault="00000000" w:rsidRPr="00000000" w14:paraId="0000003C">
            <w:pPr>
              <w:rPr/>
            </w:pPr>
            <w:r w:rsidDel="00000000" w:rsidR="00000000" w:rsidRPr="00000000">
              <w:rPr>
                <w:rtl w:val="0"/>
              </w:rPr>
              <w:t xml:space="preserve">(i.e., failure to maintain backyard)</w:t>
            </w:r>
          </w:p>
          <w:p w:rsidR="00000000" w:rsidDel="00000000" w:rsidP="00000000" w:rsidRDefault="00000000" w:rsidRPr="00000000" w14:paraId="0000003D">
            <w:pPr>
              <w:rPr/>
            </w:pPr>
            <w:r w:rsidDel="00000000" w:rsidR="00000000" w:rsidRPr="00000000">
              <w:rPr>
                <w:i w:val="1"/>
                <w:sz w:val="18"/>
                <w:szCs w:val="18"/>
                <w:rtl w:val="0"/>
              </w:rPr>
              <w:t xml:space="preserve">Successive fine will apply if the violation has not been remedied for more than 30 days after notice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F">
            <w:pPr>
              <w:rPr/>
            </w:pPr>
            <w:r w:rsidDel="00000000" w:rsidR="00000000" w:rsidRPr="00000000">
              <w:rPr>
                <w:rtl w:val="0"/>
              </w:rPr>
              <w:t xml:space="preserve">First Offense:</w:t>
            </w:r>
          </w:p>
          <w:p w:rsidR="00000000" w:rsidDel="00000000" w:rsidP="00000000" w:rsidRDefault="00000000" w:rsidRPr="00000000" w14:paraId="00000040">
            <w:pPr>
              <w:rPr/>
            </w:pPr>
            <w:r w:rsidDel="00000000" w:rsidR="00000000" w:rsidRPr="00000000">
              <w:rPr>
                <w:rtl w:val="0"/>
              </w:rPr>
              <w:t xml:space="preserve">Second Offense:</w:t>
            </w:r>
          </w:p>
          <w:p w:rsidR="00000000" w:rsidDel="00000000" w:rsidP="00000000" w:rsidRDefault="00000000" w:rsidRPr="00000000" w14:paraId="00000041">
            <w:pPr>
              <w:rPr/>
            </w:pPr>
            <w:r w:rsidDel="00000000" w:rsidR="00000000" w:rsidRPr="00000000">
              <w:rPr>
                <w:rtl w:val="0"/>
              </w:rPr>
              <w:t xml:space="preserve">Third or More Offense:</w:t>
            </w:r>
          </w:p>
          <w:p w:rsidR="00000000" w:rsidDel="00000000" w:rsidP="00000000" w:rsidRDefault="00000000" w:rsidRPr="00000000" w14:paraId="00000042">
            <w:pPr>
              <w:rPr/>
            </w:pPr>
            <w:r w:rsidDel="00000000" w:rsidR="00000000" w:rsidRPr="00000000">
              <w:rPr>
                <w:rtl w:val="0"/>
              </w:rPr>
              <w:t xml:space="preserve">Periodic/Successive Fine:</w:t>
            </w:r>
          </w:p>
        </w:tc>
        <w:tc>
          <w:tcPr>
            <w:tcBorders>
              <w:top w:color="000000" w:space="0" w:sz="4" w:val="single"/>
              <w:bottom w:color="000000" w:space="0" w:sz="4" w:val="single"/>
            </w:tcBorders>
          </w:tcPr>
          <w:p w:rsidR="00000000" w:rsidDel="00000000" w:rsidP="00000000" w:rsidRDefault="00000000" w:rsidRPr="00000000" w14:paraId="00000043">
            <w:pPr>
              <w:rPr/>
            </w:pPr>
            <w:r w:rsidDel="00000000" w:rsidR="00000000" w:rsidRPr="00000000">
              <w:rPr>
                <w:rtl w:val="0"/>
              </w:rPr>
              <w:t xml:space="preserve">$10.00</w:t>
            </w:r>
          </w:p>
          <w:p w:rsidR="00000000" w:rsidDel="00000000" w:rsidP="00000000" w:rsidRDefault="00000000" w:rsidRPr="00000000" w14:paraId="00000044">
            <w:pPr>
              <w:rPr/>
            </w:pPr>
            <w:r w:rsidDel="00000000" w:rsidR="00000000" w:rsidRPr="00000000">
              <w:rPr>
                <w:rtl w:val="0"/>
              </w:rPr>
              <w:t xml:space="preserve">$25.00</w:t>
            </w:r>
          </w:p>
          <w:p w:rsidR="00000000" w:rsidDel="00000000" w:rsidP="00000000" w:rsidRDefault="00000000" w:rsidRPr="00000000" w14:paraId="00000045">
            <w:pPr>
              <w:rPr/>
            </w:pPr>
            <w:r w:rsidDel="00000000" w:rsidR="00000000" w:rsidRPr="00000000">
              <w:rPr>
                <w:rtl w:val="0"/>
              </w:rPr>
              <w:t xml:space="preserve">$50.00 each offense</w:t>
            </w:r>
          </w:p>
          <w:p w:rsidR="00000000" w:rsidDel="00000000" w:rsidP="00000000" w:rsidRDefault="00000000" w:rsidRPr="00000000" w14:paraId="00000046">
            <w:pPr>
              <w:rPr/>
            </w:pPr>
            <w:r w:rsidDel="00000000" w:rsidR="00000000" w:rsidRPr="00000000">
              <w:rPr>
                <w:rtl w:val="0"/>
              </w:rPr>
              <w:t xml:space="preserve">$10.00 per day</w:t>
            </w:r>
          </w:p>
        </w:tc>
      </w:tr>
      <w:tr>
        <w:trPr>
          <w:cantSplit w:val="0"/>
          <w:tblHeader w:val="0"/>
        </w:trPr>
        <w:tc>
          <w:tcPr>
            <w:gridSpan w:val="2"/>
            <w:tcBorders>
              <w:top w:color="000000" w:space="0" w:sz="4" w:val="single"/>
              <w:bottom w:color="000000" w:space="0" w:sz="4" w:val="single"/>
            </w:tcBorders>
          </w:tcPr>
          <w:p w:rsidR="00000000" w:rsidDel="00000000" w:rsidP="00000000" w:rsidRDefault="00000000" w:rsidRPr="00000000" w14:paraId="00000047">
            <w:pPr>
              <w:rPr>
                <w:b w:val="1"/>
              </w:rPr>
            </w:pPr>
            <w:r w:rsidDel="00000000" w:rsidR="00000000" w:rsidRPr="00000000">
              <w:rPr>
                <w:b w:val="1"/>
                <w:rtl w:val="0"/>
              </w:rPr>
              <w:t xml:space="preserve">Architecture Control Violations</w:t>
            </w:r>
          </w:p>
          <w:p w:rsidR="00000000" w:rsidDel="00000000" w:rsidP="00000000" w:rsidRDefault="00000000" w:rsidRPr="00000000" w14:paraId="00000048">
            <w:pPr>
              <w:rPr/>
            </w:pPr>
            <w:r w:rsidDel="00000000" w:rsidR="00000000" w:rsidRPr="00000000">
              <w:rPr>
                <w:rtl w:val="0"/>
              </w:rPr>
              <w:t xml:space="preserve">(i.e., modifications without prior authorization)</w:t>
            </w:r>
          </w:p>
          <w:p w:rsidR="00000000" w:rsidDel="00000000" w:rsidP="00000000" w:rsidRDefault="00000000" w:rsidRPr="00000000" w14:paraId="00000049">
            <w:pPr>
              <w:rPr/>
            </w:pPr>
            <w:r w:rsidDel="00000000" w:rsidR="00000000" w:rsidRPr="00000000">
              <w:rPr>
                <w:i w:val="1"/>
                <w:sz w:val="18"/>
                <w:szCs w:val="18"/>
                <w:rtl w:val="0"/>
              </w:rPr>
              <w:t xml:space="preserve">Successive fine will apply if the violation has not been remedied for more than 30 days after notice</w:t>
            </w: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B">
            <w:pPr>
              <w:rPr/>
            </w:pPr>
            <w:r w:rsidDel="00000000" w:rsidR="00000000" w:rsidRPr="00000000">
              <w:rPr>
                <w:rtl w:val="0"/>
              </w:rPr>
              <w:t xml:space="preserve">First Offense:</w:t>
            </w:r>
          </w:p>
          <w:p w:rsidR="00000000" w:rsidDel="00000000" w:rsidP="00000000" w:rsidRDefault="00000000" w:rsidRPr="00000000" w14:paraId="0000004C">
            <w:pPr>
              <w:rPr/>
            </w:pPr>
            <w:r w:rsidDel="00000000" w:rsidR="00000000" w:rsidRPr="00000000">
              <w:rPr>
                <w:rtl w:val="0"/>
              </w:rPr>
              <w:t xml:space="preserve">Second Offense:</w:t>
            </w:r>
          </w:p>
          <w:p w:rsidR="00000000" w:rsidDel="00000000" w:rsidP="00000000" w:rsidRDefault="00000000" w:rsidRPr="00000000" w14:paraId="0000004D">
            <w:pPr>
              <w:rPr/>
            </w:pPr>
            <w:r w:rsidDel="00000000" w:rsidR="00000000" w:rsidRPr="00000000">
              <w:rPr>
                <w:rtl w:val="0"/>
              </w:rPr>
              <w:t xml:space="preserve">Third or More Offense:</w:t>
            </w:r>
          </w:p>
          <w:p w:rsidR="00000000" w:rsidDel="00000000" w:rsidP="00000000" w:rsidRDefault="00000000" w:rsidRPr="00000000" w14:paraId="0000004E">
            <w:pPr>
              <w:rPr/>
            </w:pPr>
            <w:r w:rsidDel="00000000" w:rsidR="00000000" w:rsidRPr="00000000">
              <w:rPr>
                <w:rtl w:val="0"/>
              </w:rPr>
              <w:t xml:space="preserve">Periodic/Successive Fine:</w:t>
            </w:r>
          </w:p>
        </w:tc>
        <w:tc>
          <w:tcPr>
            <w:tcBorders>
              <w:top w:color="000000" w:space="0" w:sz="4" w:val="single"/>
              <w:bottom w:color="000000" w:space="0" w:sz="4" w:val="single"/>
            </w:tcBorders>
          </w:tcPr>
          <w:p w:rsidR="00000000" w:rsidDel="00000000" w:rsidP="00000000" w:rsidRDefault="00000000" w:rsidRPr="00000000" w14:paraId="0000004F">
            <w:pPr>
              <w:rPr/>
            </w:pPr>
            <w:r w:rsidDel="00000000" w:rsidR="00000000" w:rsidRPr="00000000">
              <w:rPr>
                <w:rtl w:val="0"/>
              </w:rPr>
              <w:t xml:space="preserve">$25.00</w:t>
            </w:r>
          </w:p>
          <w:p w:rsidR="00000000" w:rsidDel="00000000" w:rsidP="00000000" w:rsidRDefault="00000000" w:rsidRPr="00000000" w14:paraId="00000050">
            <w:pPr>
              <w:rPr/>
            </w:pPr>
            <w:r w:rsidDel="00000000" w:rsidR="00000000" w:rsidRPr="00000000">
              <w:rPr>
                <w:rtl w:val="0"/>
              </w:rPr>
              <w:t xml:space="preserve">$50.00</w:t>
            </w:r>
          </w:p>
          <w:p w:rsidR="00000000" w:rsidDel="00000000" w:rsidP="00000000" w:rsidRDefault="00000000" w:rsidRPr="00000000" w14:paraId="00000051">
            <w:pPr>
              <w:rPr/>
            </w:pPr>
            <w:r w:rsidDel="00000000" w:rsidR="00000000" w:rsidRPr="00000000">
              <w:rPr>
                <w:rtl w:val="0"/>
              </w:rPr>
              <w:t xml:space="preserve">$75.00 each offense</w:t>
            </w:r>
          </w:p>
          <w:p w:rsidR="00000000" w:rsidDel="00000000" w:rsidP="00000000" w:rsidRDefault="00000000" w:rsidRPr="00000000" w14:paraId="00000052">
            <w:pPr>
              <w:rPr/>
            </w:pPr>
            <w:r w:rsidDel="00000000" w:rsidR="00000000" w:rsidRPr="00000000">
              <w:rPr>
                <w:rtl w:val="0"/>
              </w:rPr>
              <w:t xml:space="preserve">$25.00 per day</w:t>
            </w:r>
          </w:p>
        </w:tc>
      </w:tr>
      <w:tr>
        <w:trPr>
          <w:cantSplit w:val="0"/>
          <w:tblHeader w:val="0"/>
        </w:trPr>
        <w:tc>
          <w:tcPr>
            <w:gridSpan w:val="2"/>
            <w:tcBorders>
              <w:top w:color="000000" w:space="0" w:sz="4" w:val="single"/>
              <w:bottom w:color="000000" w:space="0" w:sz="0" w:val="nil"/>
            </w:tcBorders>
          </w:tcPr>
          <w:p w:rsidR="00000000" w:rsidDel="00000000" w:rsidP="00000000" w:rsidRDefault="00000000" w:rsidRPr="00000000" w14:paraId="00000053">
            <w:pPr>
              <w:rPr>
                <w:b w:val="1"/>
              </w:rPr>
            </w:pPr>
            <w:r w:rsidDel="00000000" w:rsidR="00000000" w:rsidRPr="00000000">
              <w:rPr>
                <w:b w:val="1"/>
                <w:rtl w:val="0"/>
              </w:rPr>
              <w:t xml:space="preserve">Animal Violations</w:t>
            </w:r>
          </w:p>
        </w:tc>
        <w:tc>
          <w:tcPr>
            <w:tcBorders>
              <w:top w:color="000000" w:space="0" w:sz="4" w:val="single"/>
              <w:bottom w:color="000000" w:space="0" w:sz="0" w:val="nil"/>
            </w:tcBorders>
          </w:tcPr>
          <w:p w:rsidR="00000000" w:rsidDel="00000000" w:rsidP="00000000" w:rsidRDefault="00000000" w:rsidRPr="00000000" w14:paraId="00000055">
            <w:pPr>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56">
            <w:pPr>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57">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58">
            <w:pPr>
              <w:rPr/>
            </w:pPr>
            <w:r w:rsidDel="00000000" w:rsidR="00000000" w:rsidRPr="00000000">
              <w:rPr>
                <w:rtl w:val="0"/>
              </w:rPr>
              <w:t xml:space="preserve">Unleashed animals</w:t>
            </w:r>
          </w:p>
        </w:tc>
        <w:tc>
          <w:tcPr>
            <w:tcBorders>
              <w:top w:color="000000" w:space="0" w:sz="0" w:val="nil"/>
              <w:bottom w:color="000000" w:space="0" w:sz="0" w:val="nil"/>
            </w:tcBorders>
          </w:tcPr>
          <w:p w:rsidR="00000000" w:rsidDel="00000000" w:rsidP="00000000" w:rsidRDefault="00000000" w:rsidRPr="00000000" w14:paraId="00000059">
            <w:pPr>
              <w:rPr/>
            </w:pPr>
            <w:r w:rsidDel="00000000" w:rsidR="00000000" w:rsidRPr="00000000">
              <w:rPr>
                <w:rtl w:val="0"/>
              </w:rPr>
              <w:t xml:space="preserve">First Offense:</w:t>
            </w:r>
          </w:p>
          <w:p w:rsidR="00000000" w:rsidDel="00000000" w:rsidP="00000000" w:rsidRDefault="00000000" w:rsidRPr="00000000" w14:paraId="0000005A">
            <w:pPr>
              <w:rPr/>
            </w:pPr>
            <w:r w:rsidDel="00000000" w:rsidR="00000000" w:rsidRPr="00000000">
              <w:rPr>
                <w:rtl w:val="0"/>
              </w:rPr>
              <w:t xml:space="preserve">Second Offense:</w:t>
            </w:r>
          </w:p>
          <w:p w:rsidR="00000000" w:rsidDel="00000000" w:rsidP="00000000" w:rsidRDefault="00000000" w:rsidRPr="00000000" w14:paraId="0000005B">
            <w:pPr>
              <w:rPr/>
            </w:pPr>
            <w:r w:rsidDel="00000000" w:rsidR="00000000" w:rsidRPr="00000000">
              <w:rPr>
                <w:rtl w:val="0"/>
              </w:rPr>
              <w:t xml:space="preserve">Third or More Offense:</w:t>
            </w:r>
          </w:p>
        </w:tc>
        <w:tc>
          <w:tcPr>
            <w:tcBorders>
              <w:top w:color="000000" w:space="0" w:sz="0" w:val="nil"/>
              <w:bottom w:color="000000" w:space="0" w:sz="0" w:val="nil"/>
            </w:tcBorders>
          </w:tcPr>
          <w:p w:rsidR="00000000" w:rsidDel="00000000" w:rsidP="00000000" w:rsidRDefault="00000000" w:rsidRPr="00000000" w14:paraId="0000005C">
            <w:pPr>
              <w:rPr/>
            </w:pPr>
            <w:r w:rsidDel="00000000" w:rsidR="00000000" w:rsidRPr="00000000">
              <w:rPr>
                <w:rtl w:val="0"/>
              </w:rPr>
              <w:t xml:space="preserve">$10.00</w:t>
            </w:r>
          </w:p>
          <w:p w:rsidR="00000000" w:rsidDel="00000000" w:rsidP="00000000" w:rsidRDefault="00000000" w:rsidRPr="00000000" w14:paraId="0000005D">
            <w:pPr>
              <w:rPr/>
            </w:pPr>
            <w:r w:rsidDel="00000000" w:rsidR="00000000" w:rsidRPr="00000000">
              <w:rPr>
                <w:rtl w:val="0"/>
              </w:rPr>
              <w:t xml:space="preserve">$25.00</w:t>
            </w:r>
          </w:p>
          <w:p w:rsidR="00000000" w:rsidDel="00000000" w:rsidP="00000000" w:rsidRDefault="00000000" w:rsidRPr="00000000" w14:paraId="0000005E">
            <w:pPr>
              <w:rPr/>
            </w:pPr>
            <w:r w:rsidDel="00000000" w:rsidR="00000000" w:rsidRPr="00000000">
              <w:rPr>
                <w:rtl w:val="0"/>
              </w:rPr>
              <w:t xml:space="preserve">$50.00 each offense</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5F">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0">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1">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62">
            <w:pPr>
              <w:rPr/>
            </w:pP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63">
            <w:pPr>
              <w:rPr/>
            </w:pPr>
            <w:r w:rsidDel="00000000" w:rsidR="00000000" w:rsidRPr="00000000">
              <w:rPr>
                <w:rtl w:val="0"/>
              </w:rPr>
            </w:r>
          </w:p>
        </w:tc>
        <w:tc>
          <w:tcPr>
            <w:tcBorders>
              <w:top w:color="000000" w:space="0" w:sz="0" w:val="nil"/>
              <w:bottom w:color="000000" w:space="0" w:sz="4" w:val="single"/>
            </w:tcBorders>
          </w:tcPr>
          <w:p w:rsidR="00000000" w:rsidDel="00000000" w:rsidP="00000000" w:rsidRDefault="00000000" w:rsidRPr="00000000" w14:paraId="00000064">
            <w:pPr>
              <w:rPr/>
            </w:pPr>
            <w:r w:rsidDel="00000000" w:rsidR="00000000" w:rsidRPr="00000000">
              <w:rPr>
                <w:rtl w:val="0"/>
              </w:rPr>
              <w:t xml:space="preserve">Failure to Properly Dispose of Pet Waste</w:t>
            </w:r>
          </w:p>
        </w:tc>
        <w:tc>
          <w:tcPr>
            <w:tcBorders>
              <w:top w:color="000000" w:space="0" w:sz="0" w:val="nil"/>
              <w:bottom w:color="000000" w:space="0" w:sz="4" w:val="single"/>
            </w:tcBorders>
          </w:tcPr>
          <w:p w:rsidR="00000000" w:rsidDel="00000000" w:rsidP="00000000" w:rsidRDefault="00000000" w:rsidRPr="00000000" w14:paraId="00000065">
            <w:pPr>
              <w:rPr/>
            </w:pPr>
            <w:r w:rsidDel="00000000" w:rsidR="00000000" w:rsidRPr="00000000">
              <w:rPr>
                <w:rtl w:val="0"/>
              </w:rPr>
              <w:t xml:space="preserve">First Offense:</w:t>
            </w:r>
          </w:p>
          <w:p w:rsidR="00000000" w:rsidDel="00000000" w:rsidP="00000000" w:rsidRDefault="00000000" w:rsidRPr="00000000" w14:paraId="00000066">
            <w:pPr>
              <w:rPr/>
            </w:pPr>
            <w:r w:rsidDel="00000000" w:rsidR="00000000" w:rsidRPr="00000000">
              <w:rPr>
                <w:rtl w:val="0"/>
              </w:rPr>
              <w:t xml:space="preserve">Second Offense:</w:t>
            </w:r>
          </w:p>
          <w:p w:rsidR="00000000" w:rsidDel="00000000" w:rsidP="00000000" w:rsidRDefault="00000000" w:rsidRPr="00000000" w14:paraId="00000067">
            <w:pPr>
              <w:rPr/>
            </w:pPr>
            <w:r w:rsidDel="00000000" w:rsidR="00000000" w:rsidRPr="00000000">
              <w:rPr>
                <w:rtl w:val="0"/>
              </w:rPr>
              <w:t xml:space="preserve">Third or More Offense:</w:t>
            </w:r>
          </w:p>
        </w:tc>
        <w:tc>
          <w:tcPr>
            <w:tcBorders>
              <w:top w:color="000000" w:space="0" w:sz="0" w:val="nil"/>
              <w:bottom w:color="000000" w:space="0" w:sz="4" w:val="single"/>
            </w:tcBorders>
          </w:tcPr>
          <w:p w:rsidR="00000000" w:rsidDel="00000000" w:rsidP="00000000" w:rsidRDefault="00000000" w:rsidRPr="00000000" w14:paraId="00000068">
            <w:pPr>
              <w:rPr/>
            </w:pPr>
            <w:r w:rsidDel="00000000" w:rsidR="00000000" w:rsidRPr="00000000">
              <w:rPr>
                <w:rtl w:val="0"/>
              </w:rPr>
              <w:t xml:space="preserve">$10.00</w:t>
            </w:r>
          </w:p>
          <w:p w:rsidR="00000000" w:rsidDel="00000000" w:rsidP="00000000" w:rsidRDefault="00000000" w:rsidRPr="00000000" w14:paraId="00000069">
            <w:pPr>
              <w:rPr/>
            </w:pPr>
            <w:r w:rsidDel="00000000" w:rsidR="00000000" w:rsidRPr="00000000">
              <w:rPr>
                <w:rtl w:val="0"/>
              </w:rPr>
              <w:t xml:space="preserve">$25.00</w:t>
            </w:r>
          </w:p>
          <w:p w:rsidR="00000000" w:rsidDel="00000000" w:rsidP="00000000" w:rsidRDefault="00000000" w:rsidRPr="00000000" w14:paraId="0000006A">
            <w:pPr>
              <w:rPr/>
            </w:pPr>
            <w:r w:rsidDel="00000000" w:rsidR="00000000" w:rsidRPr="00000000">
              <w:rPr>
                <w:rtl w:val="0"/>
              </w:rPr>
              <w:t xml:space="preserve">$50.00 each offense</w:t>
            </w:r>
          </w:p>
        </w:tc>
      </w:tr>
      <w:tr>
        <w:trPr>
          <w:cantSplit w:val="0"/>
          <w:tblHeader w:val="0"/>
        </w:trPr>
        <w:tc>
          <w:tcPr>
            <w:gridSpan w:val="2"/>
            <w:tcBorders>
              <w:top w:color="000000" w:space="0" w:sz="4" w:val="single"/>
            </w:tcBorders>
          </w:tcPr>
          <w:p w:rsidR="00000000" w:rsidDel="00000000" w:rsidP="00000000" w:rsidRDefault="00000000" w:rsidRPr="00000000" w14:paraId="0000006B">
            <w:pPr>
              <w:rPr>
                <w:b w:val="1"/>
              </w:rPr>
            </w:pPr>
            <w:r w:rsidDel="00000000" w:rsidR="00000000" w:rsidRPr="00000000">
              <w:rPr>
                <w:b w:val="1"/>
                <w:rtl w:val="0"/>
              </w:rPr>
              <w:t xml:space="preserve">General Violations</w:t>
            </w:r>
          </w:p>
        </w:tc>
        <w:tc>
          <w:tcPr>
            <w:tcBorders>
              <w:top w:color="000000" w:space="0" w:sz="4"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t xml:space="preserve">Trash Not Placed in Receptacle</w:t>
            </w:r>
          </w:p>
        </w:tc>
        <w:tc>
          <w:tcPr/>
          <w:p w:rsidR="00000000" w:rsidDel="00000000" w:rsidP="00000000" w:rsidRDefault="00000000" w:rsidRPr="00000000" w14:paraId="00000071">
            <w:pPr>
              <w:rPr/>
            </w:pPr>
            <w:r w:rsidDel="00000000" w:rsidR="00000000" w:rsidRPr="00000000">
              <w:rPr>
                <w:rtl w:val="0"/>
              </w:rPr>
              <w:t xml:space="preserve">First Offense:</w:t>
            </w:r>
          </w:p>
          <w:p w:rsidR="00000000" w:rsidDel="00000000" w:rsidP="00000000" w:rsidRDefault="00000000" w:rsidRPr="00000000" w14:paraId="00000072">
            <w:pPr>
              <w:rPr/>
            </w:pPr>
            <w:r w:rsidDel="00000000" w:rsidR="00000000" w:rsidRPr="00000000">
              <w:rPr>
                <w:rtl w:val="0"/>
              </w:rPr>
              <w:t xml:space="preserve">Second Offense:</w:t>
            </w:r>
          </w:p>
          <w:p w:rsidR="00000000" w:rsidDel="00000000" w:rsidP="00000000" w:rsidRDefault="00000000" w:rsidRPr="00000000" w14:paraId="00000073">
            <w:pPr>
              <w:rPr/>
            </w:pPr>
            <w:r w:rsidDel="00000000" w:rsidR="00000000" w:rsidRPr="00000000">
              <w:rPr>
                <w:rtl w:val="0"/>
              </w:rPr>
              <w:t xml:space="preserve">Third or More Offense:</w:t>
            </w:r>
          </w:p>
        </w:tc>
        <w:tc>
          <w:tcPr/>
          <w:p w:rsidR="00000000" w:rsidDel="00000000" w:rsidP="00000000" w:rsidRDefault="00000000" w:rsidRPr="00000000" w14:paraId="00000074">
            <w:pPr>
              <w:rPr/>
            </w:pPr>
            <w:r w:rsidDel="00000000" w:rsidR="00000000" w:rsidRPr="00000000">
              <w:rPr>
                <w:rtl w:val="0"/>
              </w:rPr>
              <w:t xml:space="preserve">$10.00</w:t>
            </w:r>
          </w:p>
          <w:p w:rsidR="00000000" w:rsidDel="00000000" w:rsidP="00000000" w:rsidRDefault="00000000" w:rsidRPr="00000000" w14:paraId="00000075">
            <w:pPr>
              <w:rPr/>
            </w:pPr>
            <w:r w:rsidDel="00000000" w:rsidR="00000000" w:rsidRPr="00000000">
              <w:rPr>
                <w:rtl w:val="0"/>
              </w:rPr>
              <w:t xml:space="preserve">$25.00</w:t>
            </w:r>
          </w:p>
          <w:p w:rsidR="00000000" w:rsidDel="00000000" w:rsidP="00000000" w:rsidRDefault="00000000" w:rsidRPr="00000000" w14:paraId="00000076">
            <w:pPr>
              <w:rPr/>
            </w:pPr>
            <w:r w:rsidDel="00000000" w:rsidR="00000000" w:rsidRPr="00000000">
              <w:rPr>
                <w:rtl w:val="0"/>
              </w:rPr>
              <w:t xml:space="preserve">$50.00 each offense</w:t>
            </w:r>
          </w:p>
        </w:tc>
      </w:tr>
      <w:tr>
        <w:trPr>
          <w:cantSplit w:val="0"/>
          <w:tblHeader w:val="0"/>
        </w:trP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r>
      <w:tr>
        <w:trPr>
          <w:cantSplit w:val="0"/>
          <w:tblHeader w:val="0"/>
        </w:trPr>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t xml:space="preserve">Inoperable Motor Vehicles</w:t>
            </w:r>
          </w:p>
          <w:p w:rsidR="00000000" w:rsidDel="00000000" w:rsidP="00000000" w:rsidRDefault="00000000" w:rsidRPr="00000000" w14:paraId="0000007D">
            <w:pPr>
              <w:rPr/>
            </w:pPr>
            <w:r w:rsidDel="00000000" w:rsidR="00000000" w:rsidRPr="00000000">
              <w:rPr>
                <w:i w:val="1"/>
                <w:sz w:val="18"/>
                <w:szCs w:val="18"/>
                <w:rtl w:val="0"/>
              </w:rPr>
              <w:t xml:space="preserve">Successive fine will apply if the vehicle has not been moved for more than seven days after notice</w:t>
            </w: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t xml:space="preserve">First Offense:</w:t>
            </w:r>
          </w:p>
          <w:p w:rsidR="00000000" w:rsidDel="00000000" w:rsidP="00000000" w:rsidRDefault="00000000" w:rsidRPr="00000000" w14:paraId="0000007F">
            <w:pPr>
              <w:rPr/>
            </w:pPr>
            <w:r w:rsidDel="00000000" w:rsidR="00000000" w:rsidRPr="00000000">
              <w:rPr>
                <w:rtl w:val="0"/>
              </w:rPr>
              <w:t xml:space="preserve">Second Offense:</w:t>
            </w:r>
          </w:p>
          <w:p w:rsidR="00000000" w:rsidDel="00000000" w:rsidP="00000000" w:rsidRDefault="00000000" w:rsidRPr="00000000" w14:paraId="00000080">
            <w:pPr>
              <w:rPr/>
            </w:pPr>
            <w:r w:rsidDel="00000000" w:rsidR="00000000" w:rsidRPr="00000000">
              <w:rPr>
                <w:rtl w:val="0"/>
              </w:rPr>
              <w:t xml:space="preserve">Third or More Offense:</w:t>
            </w:r>
          </w:p>
          <w:p w:rsidR="00000000" w:rsidDel="00000000" w:rsidP="00000000" w:rsidRDefault="00000000" w:rsidRPr="00000000" w14:paraId="00000081">
            <w:pPr>
              <w:rPr/>
            </w:pPr>
            <w:r w:rsidDel="00000000" w:rsidR="00000000" w:rsidRPr="00000000">
              <w:rPr>
                <w:rtl w:val="0"/>
              </w:rPr>
              <w:t xml:space="preserve">Periodic/Successive Fine:</w:t>
            </w:r>
          </w:p>
        </w:tc>
        <w:tc>
          <w:tcPr/>
          <w:p w:rsidR="00000000" w:rsidDel="00000000" w:rsidP="00000000" w:rsidRDefault="00000000" w:rsidRPr="00000000" w14:paraId="00000082">
            <w:pPr>
              <w:rPr/>
            </w:pPr>
            <w:r w:rsidDel="00000000" w:rsidR="00000000" w:rsidRPr="00000000">
              <w:rPr>
                <w:rtl w:val="0"/>
              </w:rPr>
              <w:t xml:space="preserve">$10.00</w:t>
            </w:r>
          </w:p>
          <w:p w:rsidR="00000000" w:rsidDel="00000000" w:rsidP="00000000" w:rsidRDefault="00000000" w:rsidRPr="00000000" w14:paraId="00000083">
            <w:pPr>
              <w:rPr/>
            </w:pPr>
            <w:r w:rsidDel="00000000" w:rsidR="00000000" w:rsidRPr="00000000">
              <w:rPr>
                <w:rtl w:val="0"/>
              </w:rPr>
              <w:t xml:space="preserve">$25.00</w:t>
            </w:r>
          </w:p>
          <w:p w:rsidR="00000000" w:rsidDel="00000000" w:rsidP="00000000" w:rsidRDefault="00000000" w:rsidRPr="00000000" w14:paraId="00000084">
            <w:pPr>
              <w:rPr/>
            </w:pPr>
            <w:r w:rsidDel="00000000" w:rsidR="00000000" w:rsidRPr="00000000">
              <w:rPr>
                <w:rtl w:val="0"/>
              </w:rPr>
              <w:t xml:space="preserve">$50.00 each offense</w:t>
            </w:r>
          </w:p>
          <w:p w:rsidR="00000000" w:rsidDel="00000000" w:rsidP="00000000" w:rsidRDefault="00000000" w:rsidRPr="00000000" w14:paraId="00000085">
            <w:pPr>
              <w:rPr/>
            </w:pPr>
            <w:r w:rsidDel="00000000" w:rsidR="00000000" w:rsidRPr="00000000">
              <w:rPr>
                <w:rtl w:val="0"/>
              </w:rPr>
              <w:t xml:space="preserve">$10.00 per day</w:t>
            </w:r>
          </w:p>
        </w:tc>
      </w:tr>
      <w:tr>
        <w:trPr>
          <w:cantSplit w:val="0"/>
          <w:tblHeader w:val="0"/>
        </w:trPr>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rPr>
          <w:cantSplit w:val="0"/>
          <w:tblHeader w:val="0"/>
        </w:trPr>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t xml:space="preserve">Pool or Clubhouse Rules Violations</w:t>
            </w:r>
          </w:p>
        </w:tc>
        <w:tc>
          <w:tcPr/>
          <w:p w:rsidR="00000000" w:rsidDel="00000000" w:rsidP="00000000" w:rsidRDefault="00000000" w:rsidRPr="00000000" w14:paraId="0000008C">
            <w:pPr>
              <w:rPr/>
            </w:pPr>
            <w:r w:rsidDel="00000000" w:rsidR="00000000" w:rsidRPr="00000000">
              <w:rPr>
                <w:rtl w:val="0"/>
              </w:rPr>
              <w:t xml:space="preserve">First Offense:</w:t>
            </w:r>
          </w:p>
          <w:p w:rsidR="00000000" w:rsidDel="00000000" w:rsidP="00000000" w:rsidRDefault="00000000" w:rsidRPr="00000000" w14:paraId="0000008D">
            <w:pPr>
              <w:rPr/>
            </w:pPr>
            <w:r w:rsidDel="00000000" w:rsidR="00000000" w:rsidRPr="00000000">
              <w:rPr>
                <w:rtl w:val="0"/>
              </w:rPr>
              <w:t xml:space="preserve">Second Offense:</w:t>
            </w:r>
          </w:p>
          <w:p w:rsidR="00000000" w:rsidDel="00000000" w:rsidP="00000000" w:rsidRDefault="00000000" w:rsidRPr="00000000" w14:paraId="0000008E">
            <w:pPr>
              <w:rPr/>
            </w:pPr>
            <w:r w:rsidDel="00000000" w:rsidR="00000000" w:rsidRPr="00000000">
              <w:rPr>
                <w:rtl w:val="0"/>
              </w:rPr>
              <w:t xml:space="preserve">Third or More Offense:</w:t>
            </w:r>
          </w:p>
        </w:tc>
        <w:tc>
          <w:tcPr/>
          <w:p w:rsidR="00000000" w:rsidDel="00000000" w:rsidP="00000000" w:rsidRDefault="00000000" w:rsidRPr="00000000" w14:paraId="0000008F">
            <w:pPr>
              <w:rPr/>
            </w:pPr>
            <w:r w:rsidDel="00000000" w:rsidR="00000000" w:rsidRPr="00000000">
              <w:rPr>
                <w:rtl w:val="0"/>
              </w:rPr>
              <w:t xml:space="preserve">$10.00</w:t>
            </w:r>
          </w:p>
          <w:p w:rsidR="00000000" w:rsidDel="00000000" w:rsidP="00000000" w:rsidRDefault="00000000" w:rsidRPr="00000000" w14:paraId="00000090">
            <w:pPr>
              <w:rPr/>
            </w:pPr>
            <w:r w:rsidDel="00000000" w:rsidR="00000000" w:rsidRPr="00000000">
              <w:rPr>
                <w:rtl w:val="0"/>
              </w:rPr>
              <w:t xml:space="preserve">$25.00</w:t>
            </w:r>
          </w:p>
          <w:p w:rsidR="00000000" w:rsidDel="00000000" w:rsidP="00000000" w:rsidRDefault="00000000" w:rsidRPr="00000000" w14:paraId="00000091">
            <w:pPr>
              <w:rPr/>
            </w:pPr>
            <w:r w:rsidDel="00000000" w:rsidR="00000000" w:rsidRPr="00000000">
              <w:rPr>
                <w:rtl w:val="0"/>
              </w:rPr>
              <w:t xml:space="preserve">$50.00 each offense</w:t>
            </w:r>
          </w:p>
        </w:tc>
      </w:tr>
      <w:tr>
        <w:trPr>
          <w:cantSplit w:val="0"/>
          <w:tblHeader w:val="0"/>
        </w:trPr>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r>
      <w:tr>
        <w:trPr>
          <w:cantSplit w:val="0"/>
          <w:tblHeader w:val="0"/>
        </w:trPr>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t xml:space="preserve">Occupancy Violations</w:t>
            </w:r>
          </w:p>
        </w:tc>
        <w:tc>
          <w:tcPr/>
          <w:p w:rsidR="00000000" w:rsidDel="00000000" w:rsidP="00000000" w:rsidRDefault="00000000" w:rsidRPr="00000000" w14:paraId="00000098">
            <w:pPr>
              <w:rPr/>
            </w:pPr>
            <w:r w:rsidDel="00000000" w:rsidR="00000000" w:rsidRPr="00000000">
              <w:rPr>
                <w:rtl w:val="0"/>
              </w:rPr>
              <w:t xml:space="preserve">First Offense:</w:t>
            </w:r>
          </w:p>
          <w:p w:rsidR="00000000" w:rsidDel="00000000" w:rsidP="00000000" w:rsidRDefault="00000000" w:rsidRPr="00000000" w14:paraId="00000099">
            <w:pPr>
              <w:rPr/>
            </w:pPr>
            <w:r w:rsidDel="00000000" w:rsidR="00000000" w:rsidRPr="00000000">
              <w:rPr>
                <w:rtl w:val="0"/>
              </w:rPr>
              <w:t xml:space="preserve">Second Offense:</w:t>
            </w:r>
          </w:p>
          <w:p w:rsidR="00000000" w:rsidDel="00000000" w:rsidP="00000000" w:rsidRDefault="00000000" w:rsidRPr="00000000" w14:paraId="0000009A">
            <w:pPr>
              <w:rPr/>
            </w:pPr>
            <w:r w:rsidDel="00000000" w:rsidR="00000000" w:rsidRPr="00000000">
              <w:rPr>
                <w:rtl w:val="0"/>
              </w:rPr>
              <w:t xml:space="preserve">Third or More Offense:</w:t>
            </w:r>
          </w:p>
          <w:p w:rsidR="00000000" w:rsidDel="00000000" w:rsidP="00000000" w:rsidRDefault="00000000" w:rsidRPr="00000000" w14:paraId="0000009B">
            <w:pPr>
              <w:rPr/>
            </w:pPr>
            <w:r w:rsidDel="00000000" w:rsidR="00000000" w:rsidRPr="00000000">
              <w:rPr>
                <w:rtl w:val="0"/>
              </w:rPr>
              <w:t xml:space="preserve">Periodic/Successive Fine:</w:t>
            </w:r>
          </w:p>
        </w:tc>
        <w:tc>
          <w:tcPr/>
          <w:p w:rsidR="00000000" w:rsidDel="00000000" w:rsidP="00000000" w:rsidRDefault="00000000" w:rsidRPr="00000000" w14:paraId="0000009C">
            <w:pPr>
              <w:rPr/>
            </w:pPr>
            <w:r w:rsidDel="00000000" w:rsidR="00000000" w:rsidRPr="00000000">
              <w:rPr>
                <w:rtl w:val="0"/>
              </w:rPr>
              <w:t xml:space="preserve">$10.00</w:t>
            </w:r>
          </w:p>
          <w:p w:rsidR="00000000" w:rsidDel="00000000" w:rsidP="00000000" w:rsidRDefault="00000000" w:rsidRPr="00000000" w14:paraId="0000009D">
            <w:pPr>
              <w:rPr/>
            </w:pPr>
            <w:r w:rsidDel="00000000" w:rsidR="00000000" w:rsidRPr="00000000">
              <w:rPr>
                <w:rtl w:val="0"/>
              </w:rPr>
              <w:t xml:space="preserve">$25.00</w:t>
            </w:r>
          </w:p>
          <w:p w:rsidR="00000000" w:rsidDel="00000000" w:rsidP="00000000" w:rsidRDefault="00000000" w:rsidRPr="00000000" w14:paraId="0000009E">
            <w:pPr>
              <w:rPr/>
            </w:pPr>
            <w:r w:rsidDel="00000000" w:rsidR="00000000" w:rsidRPr="00000000">
              <w:rPr>
                <w:rtl w:val="0"/>
              </w:rPr>
              <w:t xml:space="preserve">$50.00 each offense</w:t>
            </w:r>
          </w:p>
          <w:p w:rsidR="00000000" w:rsidDel="00000000" w:rsidP="00000000" w:rsidRDefault="00000000" w:rsidRPr="00000000" w14:paraId="0000009F">
            <w:pPr>
              <w:rPr/>
            </w:pPr>
            <w:r w:rsidDel="00000000" w:rsidR="00000000" w:rsidRPr="00000000">
              <w:rPr>
                <w:rtl w:val="0"/>
              </w:rPr>
              <w:t xml:space="preserve">$10.00 per day</w:t>
            </w:r>
          </w:p>
        </w:tc>
      </w:tr>
      <w:tr>
        <w:trPr>
          <w:cantSplit w:val="0"/>
          <w:tblHeader w:val="0"/>
        </w:trPr>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t xml:space="preserve">Parking Violations</w:t>
            </w:r>
          </w:p>
          <w:p w:rsidR="00000000" w:rsidDel="00000000" w:rsidP="00000000" w:rsidRDefault="00000000" w:rsidRPr="00000000" w14:paraId="000000A6">
            <w:pPr>
              <w:rPr>
                <w:i w:val="1"/>
              </w:rPr>
            </w:pPr>
            <w:r w:rsidDel="00000000" w:rsidR="00000000" w:rsidRPr="00000000">
              <w:rPr>
                <w:i w:val="1"/>
                <w:sz w:val="18"/>
                <w:szCs w:val="18"/>
                <w:rtl w:val="0"/>
              </w:rPr>
              <w:t xml:space="preserve">Successive fine will apply if the vehicle has not been moved for more than seven days after notice</w:t>
            </w: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t xml:space="preserve">First Offense:</w:t>
            </w:r>
          </w:p>
          <w:p w:rsidR="00000000" w:rsidDel="00000000" w:rsidP="00000000" w:rsidRDefault="00000000" w:rsidRPr="00000000" w14:paraId="000000A8">
            <w:pPr>
              <w:rPr/>
            </w:pPr>
            <w:r w:rsidDel="00000000" w:rsidR="00000000" w:rsidRPr="00000000">
              <w:rPr>
                <w:rtl w:val="0"/>
              </w:rPr>
              <w:t xml:space="preserve">Second Offense:</w:t>
            </w:r>
          </w:p>
          <w:p w:rsidR="00000000" w:rsidDel="00000000" w:rsidP="00000000" w:rsidRDefault="00000000" w:rsidRPr="00000000" w14:paraId="000000A9">
            <w:pPr>
              <w:rPr/>
            </w:pPr>
            <w:r w:rsidDel="00000000" w:rsidR="00000000" w:rsidRPr="00000000">
              <w:rPr>
                <w:rtl w:val="0"/>
              </w:rPr>
              <w:t xml:space="preserve">Third or More Offense:</w:t>
            </w:r>
          </w:p>
          <w:p w:rsidR="00000000" w:rsidDel="00000000" w:rsidP="00000000" w:rsidRDefault="00000000" w:rsidRPr="00000000" w14:paraId="000000AA">
            <w:pPr>
              <w:rPr/>
            </w:pPr>
            <w:r w:rsidDel="00000000" w:rsidR="00000000" w:rsidRPr="00000000">
              <w:rPr>
                <w:rtl w:val="0"/>
              </w:rPr>
              <w:t xml:space="preserve">Periodic/Successive Fine:</w:t>
            </w:r>
          </w:p>
        </w:tc>
        <w:tc>
          <w:tcPr/>
          <w:p w:rsidR="00000000" w:rsidDel="00000000" w:rsidP="00000000" w:rsidRDefault="00000000" w:rsidRPr="00000000" w14:paraId="000000AB">
            <w:pPr>
              <w:rPr/>
            </w:pPr>
            <w:r w:rsidDel="00000000" w:rsidR="00000000" w:rsidRPr="00000000">
              <w:rPr>
                <w:rtl w:val="0"/>
              </w:rPr>
              <w:t xml:space="preserve">$10.00</w:t>
            </w:r>
          </w:p>
          <w:p w:rsidR="00000000" w:rsidDel="00000000" w:rsidP="00000000" w:rsidRDefault="00000000" w:rsidRPr="00000000" w14:paraId="000000AC">
            <w:pPr>
              <w:rPr/>
            </w:pPr>
            <w:r w:rsidDel="00000000" w:rsidR="00000000" w:rsidRPr="00000000">
              <w:rPr>
                <w:rtl w:val="0"/>
              </w:rPr>
              <w:t xml:space="preserve">$25.00</w:t>
            </w:r>
          </w:p>
          <w:p w:rsidR="00000000" w:rsidDel="00000000" w:rsidP="00000000" w:rsidRDefault="00000000" w:rsidRPr="00000000" w14:paraId="000000AD">
            <w:pPr>
              <w:rPr/>
            </w:pPr>
            <w:r w:rsidDel="00000000" w:rsidR="00000000" w:rsidRPr="00000000">
              <w:rPr>
                <w:rtl w:val="0"/>
              </w:rPr>
              <w:t xml:space="preserve">$50.00 each offense</w:t>
              <w:br w:type="textWrapping"/>
              <w:t xml:space="preserve">$10.00 per day</w:t>
            </w:r>
          </w:p>
        </w:tc>
      </w:tr>
      <w:tr>
        <w:trPr>
          <w:cantSplit w:val="0"/>
          <w:tblHeader w:val="0"/>
        </w:trPr>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B2">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3">
            <w:pPr>
              <w:rPr/>
            </w:pPr>
            <w:r w:rsidDel="00000000" w:rsidR="00000000" w:rsidRPr="00000000">
              <w:rPr>
                <w:rtl w:val="0"/>
              </w:rPr>
              <w:t xml:space="preserve">Trash Can at Curb (Arlington/Charleston)</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13"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Must be removed by 6:00 p.m. on day of pickup.</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13" w:right="0" w:hanging="360"/>
              <w:jc w:val="left"/>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May be placed at curb at 6:00 p.m. on day before pick up</w:t>
            </w:r>
            <w:r w:rsidDel="00000000" w:rsidR="00000000" w:rsidRPr="00000000">
              <w:rPr>
                <w:rtl w:val="0"/>
              </w:rPr>
            </w:r>
          </w:p>
        </w:tc>
        <w:tc>
          <w:tcPr>
            <w:tcBorders>
              <w:bottom w:color="000000" w:space="0" w:sz="4" w:val="single"/>
            </w:tcBorders>
          </w:tcPr>
          <w:p w:rsidR="00000000" w:rsidDel="00000000" w:rsidP="00000000" w:rsidRDefault="00000000" w:rsidRPr="00000000" w14:paraId="000000B6">
            <w:pPr>
              <w:rPr/>
            </w:pPr>
            <w:r w:rsidDel="00000000" w:rsidR="00000000" w:rsidRPr="00000000">
              <w:rPr>
                <w:rtl w:val="0"/>
              </w:rPr>
              <w:t xml:space="preserve">First Offense:</w:t>
            </w:r>
          </w:p>
          <w:p w:rsidR="00000000" w:rsidDel="00000000" w:rsidP="00000000" w:rsidRDefault="00000000" w:rsidRPr="00000000" w14:paraId="000000B7">
            <w:pPr>
              <w:rPr/>
            </w:pPr>
            <w:r w:rsidDel="00000000" w:rsidR="00000000" w:rsidRPr="00000000">
              <w:rPr>
                <w:rtl w:val="0"/>
              </w:rPr>
              <w:t xml:space="preserve">Second Offense:</w:t>
            </w:r>
          </w:p>
          <w:p w:rsidR="00000000" w:rsidDel="00000000" w:rsidP="00000000" w:rsidRDefault="00000000" w:rsidRPr="00000000" w14:paraId="000000B8">
            <w:pPr>
              <w:rPr/>
            </w:pPr>
            <w:r w:rsidDel="00000000" w:rsidR="00000000" w:rsidRPr="00000000">
              <w:rPr>
                <w:rtl w:val="0"/>
              </w:rPr>
              <w:t xml:space="preserve">Third or More Offense:</w:t>
            </w:r>
          </w:p>
        </w:tc>
        <w:tc>
          <w:tcPr>
            <w:tcBorders>
              <w:bottom w:color="000000" w:space="0" w:sz="4" w:val="single"/>
            </w:tcBorders>
          </w:tcPr>
          <w:p w:rsidR="00000000" w:rsidDel="00000000" w:rsidP="00000000" w:rsidRDefault="00000000" w:rsidRPr="00000000" w14:paraId="000000B9">
            <w:pPr>
              <w:rPr/>
            </w:pPr>
            <w:r w:rsidDel="00000000" w:rsidR="00000000" w:rsidRPr="00000000">
              <w:rPr>
                <w:rtl w:val="0"/>
              </w:rPr>
              <w:t xml:space="preserve">$10.00</w:t>
            </w:r>
          </w:p>
          <w:p w:rsidR="00000000" w:rsidDel="00000000" w:rsidP="00000000" w:rsidRDefault="00000000" w:rsidRPr="00000000" w14:paraId="000000BA">
            <w:pPr>
              <w:rPr/>
            </w:pPr>
            <w:r w:rsidDel="00000000" w:rsidR="00000000" w:rsidRPr="00000000">
              <w:rPr>
                <w:rtl w:val="0"/>
              </w:rPr>
              <w:t xml:space="preserve">$25.00</w:t>
            </w:r>
          </w:p>
          <w:p w:rsidR="00000000" w:rsidDel="00000000" w:rsidP="00000000" w:rsidRDefault="00000000" w:rsidRPr="00000000" w14:paraId="000000BB">
            <w:pPr>
              <w:rPr/>
            </w:pPr>
            <w:r w:rsidDel="00000000" w:rsidR="00000000" w:rsidRPr="00000000">
              <w:rPr>
                <w:rtl w:val="0"/>
              </w:rPr>
              <w:t xml:space="preserve">$50.00 each offense</w:t>
            </w:r>
          </w:p>
        </w:tc>
      </w:tr>
      <w:tr>
        <w:trPr>
          <w:cantSplit w:val="0"/>
          <w:tblHeader w:val="0"/>
        </w:trPr>
        <w:tc>
          <w:tcPr>
            <w:gridSpan w:val="2"/>
            <w:tcBorders>
              <w:top w:color="000000" w:space="0" w:sz="4" w:val="single"/>
              <w:bottom w:color="000000" w:space="0" w:sz="0" w:val="nil"/>
            </w:tcBorders>
          </w:tcPr>
          <w:p w:rsidR="00000000" w:rsidDel="00000000" w:rsidP="00000000" w:rsidRDefault="00000000" w:rsidRPr="00000000" w14:paraId="000000BC">
            <w:pPr>
              <w:rPr/>
            </w:pPr>
            <w:r w:rsidDel="00000000" w:rsidR="00000000" w:rsidRPr="00000000">
              <w:rPr>
                <w:b w:val="1"/>
                <w:rtl w:val="0"/>
              </w:rPr>
              <w:t xml:space="preserve">Mailbox Keys</w:t>
            </w: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BE">
            <w:pPr>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0BF">
            <w:pPr>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C0">
            <w:pPr>
              <w:rPr>
                <w:b w:val="1"/>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C1">
            <w:pPr>
              <w:rPr/>
            </w:pPr>
            <w:r w:rsidDel="00000000" w:rsidR="00000000" w:rsidRPr="00000000">
              <w:rPr>
                <w:rtl w:val="0"/>
              </w:rPr>
              <w:t xml:space="preserve">First Set – No charge</w:t>
            </w:r>
          </w:p>
        </w:tc>
        <w:tc>
          <w:tcPr>
            <w:tcBorders>
              <w:top w:color="000000" w:space="0" w:sz="0" w:val="nil"/>
              <w:bottom w:color="000000" w:space="0" w:sz="0" w:val="nil"/>
            </w:tcBorders>
          </w:tcPr>
          <w:p w:rsidR="00000000" w:rsidDel="00000000" w:rsidP="00000000" w:rsidRDefault="00000000" w:rsidRPr="00000000" w14:paraId="000000C2">
            <w:pPr>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3">
            <w:pPr>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C4">
            <w:pPr>
              <w:rPr>
                <w:b w:val="1"/>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C5">
            <w:pPr>
              <w:rPr/>
            </w:pPr>
            <w:r w:rsidDel="00000000" w:rsidR="00000000" w:rsidRPr="00000000">
              <w:rPr>
                <w:rtl w:val="0"/>
              </w:rPr>
              <w:t xml:space="preserve">Lost Key - $10.00 deposit + $5.00 per key</w:t>
            </w:r>
          </w:p>
        </w:tc>
        <w:tc>
          <w:tcPr>
            <w:gridSpan w:val="2"/>
            <w:tcBorders>
              <w:top w:color="000000" w:space="0" w:sz="0" w:val="nil"/>
              <w:bottom w:color="000000" w:space="0" w:sz="4" w:val="single"/>
            </w:tcBorders>
          </w:tcPr>
          <w:p w:rsidR="00000000" w:rsidDel="00000000" w:rsidP="00000000" w:rsidRDefault="00000000" w:rsidRPr="00000000" w14:paraId="000000C6">
            <w:pPr>
              <w:rPr/>
            </w:pPr>
            <w:r w:rsidDel="00000000" w:rsidR="00000000" w:rsidRPr="00000000">
              <w:rPr>
                <w:rtl w:val="0"/>
              </w:rPr>
              <w:t xml:space="preserve">Second and More - $5.00 per key</w:t>
            </w:r>
          </w:p>
        </w:tc>
      </w:tr>
    </w:tbl>
    <w:p w:rsidR="00000000" w:rsidDel="00000000" w:rsidP="00000000" w:rsidRDefault="00000000" w:rsidRPr="00000000" w14:paraId="000000C8">
      <w:pPr>
        <w:spacing w:after="0" w:lineRule="auto"/>
        <w:rPr>
          <w:sz w:val="24"/>
          <w:szCs w:val="24"/>
        </w:rPr>
      </w:pPr>
      <w:r w:rsidDel="00000000" w:rsidR="00000000" w:rsidRPr="00000000">
        <w:rPr>
          <w:rtl w:val="0"/>
        </w:rPr>
      </w:r>
    </w:p>
    <w:sectPr>
      <w:pgSz w:h="15840" w:w="12240" w:orient="portrait"/>
      <w:pgMar w:bottom="900" w:top="540" w:left="630" w:right="6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13" w:hanging="360"/>
      </w:pPr>
      <w:rPr>
        <w:rFonts w:ascii="Calibri" w:cs="Calibri" w:eastAsia="Calibri" w:hAnsi="Calibri"/>
      </w:rPr>
    </w:lvl>
    <w:lvl w:ilvl="1">
      <w:start w:val="1"/>
      <w:numFmt w:val="bullet"/>
      <w:lvlText w:val="o"/>
      <w:lvlJc w:val="left"/>
      <w:pPr>
        <w:ind w:left="1133" w:hanging="360"/>
      </w:pPr>
      <w:rPr>
        <w:rFonts w:ascii="Courier New" w:cs="Courier New" w:eastAsia="Courier New" w:hAnsi="Courier New"/>
      </w:rPr>
    </w:lvl>
    <w:lvl w:ilvl="2">
      <w:start w:val="1"/>
      <w:numFmt w:val="bullet"/>
      <w:lvlText w:val="▪"/>
      <w:lvlJc w:val="left"/>
      <w:pPr>
        <w:ind w:left="1853" w:hanging="360"/>
      </w:pPr>
      <w:rPr>
        <w:rFonts w:ascii="Noto Sans Symbols" w:cs="Noto Sans Symbols" w:eastAsia="Noto Sans Symbols" w:hAnsi="Noto Sans Symbols"/>
      </w:rPr>
    </w:lvl>
    <w:lvl w:ilvl="3">
      <w:start w:val="1"/>
      <w:numFmt w:val="bullet"/>
      <w:lvlText w:val="●"/>
      <w:lvlJc w:val="left"/>
      <w:pPr>
        <w:ind w:left="2573" w:hanging="360"/>
      </w:pPr>
      <w:rPr>
        <w:rFonts w:ascii="Noto Sans Symbols" w:cs="Noto Sans Symbols" w:eastAsia="Noto Sans Symbols" w:hAnsi="Noto Sans Symbols"/>
      </w:rPr>
    </w:lvl>
    <w:lvl w:ilvl="4">
      <w:start w:val="1"/>
      <w:numFmt w:val="bullet"/>
      <w:lvlText w:val="o"/>
      <w:lvlJc w:val="left"/>
      <w:pPr>
        <w:ind w:left="3293" w:hanging="360"/>
      </w:pPr>
      <w:rPr>
        <w:rFonts w:ascii="Courier New" w:cs="Courier New" w:eastAsia="Courier New" w:hAnsi="Courier New"/>
      </w:rPr>
    </w:lvl>
    <w:lvl w:ilvl="5">
      <w:start w:val="1"/>
      <w:numFmt w:val="bullet"/>
      <w:lvlText w:val="▪"/>
      <w:lvlJc w:val="left"/>
      <w:pPr>
        <w:ind w:left="4013" w:hanging="360"/>
      </w:pPr>
      <w:rPr>
        <w:rFonts w:ascii="Noto Sans Symbols" w:cs="Noto Sans Symbols" w:eastAsia="Noto Sans Symbols" w:hAnsi="Noto Sans Symbols"/>
      </w:rPr>
    </w:lvl>
    <w:lvl w:ilvl="6">
      <w:start w:val="1"/>
      <w:numFmt w:val="bullet"/>
      <w:lvlText w:val="●"/>
      <w:lvlJc w:val="left"/>
      <w:pPr>
        <w:ind w:left="4733" w:hanging="360"/>
      </w:pPr>
      <w:rPr>
        <w:rFonts w:ascii="Noto Sans Symbols" w:cs="Noto Sans Symbols" w:eastAsia="Noto Sans Symbols" w:hAnsi="Noto Sans Symbols"/>
      </w:rPr>
    </w:lvl>
    <w:lvl w:ilvl="7">
      <w:start w:val="1"/>
      <w:numFmt w:val="bullet"/>
      <w:lvlText w:val="o"/>
      <w:lvlJc w:val="left"/>
      <w:pPr>
        <w:ind w:left="5453" w:hanging="360"/>
      </w:pPr>
      <w:rPr>
        <w:rFonts w:ascii="Courier New" w:cs="Courier New" w:eastAsia="Courier New" w:hAnsi="Courier New"/>
      </w:rPr>
    </w:lvl>
    <w:lvl w:ilvl="8">
      <w:start w:val="1"/>
      <w:numFmt w:val="bullet"/>
      <w:lvlText w:val="▪"/>
      <w:lvlJc w:val="left"/>
      <w:pPr>
        <w:ind w:left="6173"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308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3081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ZMouPfaeODX8dM/kK3IjWLeC4g==">CgMxLjA4AHIhMUxYcVYtYTV2WGpSQmlkRklYbVpBazJyUTZQMFJ0TFBK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2023-09-29T18:51:00Z</dcterms:created>
  <dc:creator>Lisa Scalf</dc:creator>
</cp:coreProperties>
</file>